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2C9C" w14:textId="77777777" w:rsidR="00C71F72" w:rsidRPr="002827B2" w:rsidRDefault="00C71F72" w:rsidP="00C71F72">
      <w:pPr>
        <w:rPr>
          <w:rFonts w:asciiTheme="minorHAnsi" w:hAnsiTheme="minorHAnsi" w:cstheme="minorHAnsi"/>
          <w:color w:val="auto"/>
          <w:sz w:val="22"/>
          <w:szCs w:val="22"/>
        </w:rPr>
      </w:pPr>
    </w:p>
    <w:p w14:paraId="6284DBD0" w14:textId="77777777" w:rsidR="003B72D3" w:rsidRPr="002827B2" w:rsidRDefault="003B72D3" w:rsidP="003B72D3">
      <w:pPr>
        <w:rPr>
          <w:rFonts w:asciiTheme="minorHAnsi" w:hAnsiTheme="minorHAnsi" w:cstheme="minorHAnsi"/>
          <w:b/>
          <w:bCs/>
          <w:color w:val="auto"/>
          <w:sz w:val="22"/>
          <w:szCs w:val="22"/>
        </w:rPr>
      </w:pPr>
      <w:r w:rsidRPr="002827B2">
        <w:rPr>
          <w:rFonts w:asciiTheme="minorHAnsi" w:hAnsiTheme="minorHAnsi" w:cstheme="minorHAnsi"/>
          <w:b/>
          <w:bCs/>
          <w:color w:val="auto"/>
          <w:sz w:val="22"/>
          <w:szCs w:val="22"/>
        </w:rPr>
        <w:t xml:space="preserve">Reinhard Büchl ist 75. – </w:t>
      </w:r>
    </w:p>
    <w:p w14:paraId="1DF1AE7B" w14:textId="77777777" w:rsidR="003B72D3" w:rsidRPr="002827B2" w:rsidRDefault="003B72D3" w:rsidP="003B72D3">
      <w:pPr>
        <w:rPr>
          <w:rFonts w:asciiTheme="minorHAnsi" w:hAnsiTheme="minorHAnsi" w:cstheme="minorHAnsi"/>
          <w:b/>
          <w:bCs/>
          <w:color w:val="auto"/>
          <w:sz w:val="22"/>
          <w:szCs w:val="22"/>
        </w:rPr>
      </w:pPr>
      <w:r w:rsidRPr="002827B2">
        <w:rPr>
          <w:rFonts w:asciiTheme="minorHAnsi" w:hAnsiTheme="minorHAnsi" w:cstheme="minorHAnsi"/>
          <w:b/>
          <w:bCs/>
          <w:color w:val="auto"/>
          <w:sz w:val="22"/>
          <w:szCs w:val="22"/>
        </w:rPr>
        <w:t>75 Jahre Innovation</w:t>
      </w:r>
    </w:p>
    <w:p w14:paraId="5BBF5815" w14:textId="77777777" w:rsidR="003B72D3" w:rsidRPr="002827B2" w:rsidRDefault="003B72D3" w:rsidP="003B72D3">
      <w:pPr>
        <w:rPr>
          <w:rFonts w:asciiTheme="minorHAnsi" w:hAnsiTheme="minorHAnsi" w:cstheme="minorHAnsi"/>
          <w:color w:val="auto"/>
          <w:sz w:val="22"/>
          <w:szCs w:val="22"/>
        </w:rPr>
      </w:pPr>
    </w:p>
    <w:p w14:paraId="56A30EB2" w14:textId="10033657" w:rsidR="003B72D3" w:rsidRPr="002827B2" w:rsidRDefault="003B72D3" w:rsidP="003B72D3">
      <w:pPr>
        <w:rPr>
          <w:rFonts w:asciiTheme="minorHAnsi" w:hAnsiTheme="minorHAnsi" w:cstheme="minorHAnsi"/>
          <w:color w:val="auto"/>
          <w:sz w:val="22"/>
          <w:szCs w:val="22"/>
        </w:rPr>
      </w:pPr>
      <w:r w:rsidRPr="002827B2">
        <w:rPr>
          <w:rFonts w:asciiTheme="minorHAnsi" w:hAnsiTheme="minorHAnsi" w:cstheme="minorHAnsi"/>
          <w:color w:val="auto"/>
          <w:sz w:val="22"/>
          <w:szCs w:val="22"/>
        </w:rPr>
        <w:t xml:space="preserve">Prof. Reinhard Büchl beging am 25.09. seinen 75. Geburtstag. Seit mehr als 50 Jahren hat Reinhard Büchl das Familienunternehmen mit neuen Ideen, innovativen Projekten und Weitblick zu einer erfolgreichen Gruppe entwickelt - Nachhaltigkeit und Umweltschutz immer im Fokus. Anlass genug, erfolgreiche Meilensteine aufzuzeigen: 1987 wurde von ihm die BÜCHL Entsorgungsberatung gegründet (heute </w:t>
      </w:r>
      <w:hyperlink r:id="rId6" w:history="1">
        <w:r w:rsidRPr="002827B2">
          <w:rPr>
            <w:rStyle w:val="Hyperlink"/>
            <w:rFonts w:asciiTheme="minorHAnsi" w:hAnsiTheme="minorHAnsi" w:cstheme="minorHAnsi"/>
            <w:color w:val="auto"/>
            <w:sz w:val="22"/>
            <w:szCs w:val="22"/>
          </w:rPr>
          <w:t>www.ELOGplan.com</w:t>
        </w:r>
      </w:hyperlink>
      <w:r w:rsidRPr="002827B2">
        <w:rPr>
          <w:rFonts w:asciiTheme="minorHAnsi" w:hAnsiTheme="minorHAnsi" w:cstheme="minorHAnsi"/>
          <w:color w:val="auto"/>
          <w:sz w:val="22"/>
          <w:szCs w:val="22"/>
        </w:rPr>
        <w:t>); 1993 war der Start einer bis heute sehr erfolgreichen Kooperation von unabhängigen Entsorgern (</w:t>
      </w:r>
      <w:hyperlink r:id="rId7" w:history="1">
        <w:r w:rsidRPr="002827B2">
          <w:rPr>
            <w:rStyle w:val="Hyperlink"/>
            <w:rFonts w:asciiTheme="minorHAnsi" w:hAnsiTheme="minorHAnsi" w:cstheme="minorHAnsi"/>
            <w:color w:val="auto"/>
            <w:sz w:val="22"/>
            <w:szCs w:val="22"/>
          </w:rPr>
          <w:t>www.logex.de</w:t>
        </w:r>
      </w:hyperlink>
      <w:r w:rsidRPr="002827B2">
        <w:rPr>
          <w:rFonts w:asciiTheme="minorHAnsi" w:hAnsiTheme="minorHAnsi" w:cstheme="minorHAnsi"/>
          <w:color w:val="auto"/>
          <w:sz w:val="22"/>
          <w:szCs w:val="22"/>
        </w:rPr>
        <w:t xml:space="preserve">), 1997 begann als Pilotprojekt die Bioabfallsammlung und Verwertung in Ingolstadt (heute eingebracht in die </w:t>
      </w:r>
      <w:hyperlink r:id="rId8" w:history="1">
        <w:r w:rsidRPr="002827B2">
          <w:rPr>
            <w:rStyle w:val="Hyperlink"/>
            <w:rFonts w:asciiTheme="minorHAnsi" w:hAnsiTheme="minorHAnsi" w:cstheme="minorHAnsi"/>
            <w:color w:val="auto"/>
            <w:sz w:val="22"/>
            <w:szCs w:val="22"/>
          </w:rPr>
          <w:t>www.bioin-gmbh.de</w:t>
        </w:r>
      </w:hyperlink>
      <w:r w:rsidRPr="002827B2">
        <w:rPr>
          <w:rFonts w:asciiTheme="minorHAnsi" w:hAnsiTheme="minorHAnsi" w:cstheme="minorHAnsi"/>
          <w:color w:val="auto"/>
          <w:sz w:val="22"/>
          <w:szCs w:val="22"/>
        </w:rPr>
        <w:t xml:space="preserve">) und ein Jahr später die Demontage von PKW-Prototypen (heute in der </w:t>
      </w:r>
      <w:hyperlink r:id="rId9" w:history="1">
        <w:r w:rsidRPr="002827B2">
          <w:rPr>
            <w:rStyle w:val="Hyperlink"/>
            <w:rFonts w:asciiTheme="minorHAnsi" w:hAnsiTheme="minorHAnsi" w:cstheme="minorHAnsi"/>
            <w:color w:val="auto"/>
            <w:sz w:val="22"/>
            <w:szCs w:val="22"/>
          </w:rPr>
          <w:t>www.priorec.de</w:t>
        </w:r>
      </w:hyperlink>
      <w:r w:rsidRPr="002827B2">
        <w:rPr>
          <w:rFonts w:asciiTheme="minorHAnsi" w:hAnsiTheme="minorHAnsi" w:cstheme="minorHAnsi"/>
          <w:color w:val="auto"/>
          <w:sz w:val="22"/>
          <w:szCs w:val="22"/>
        </w:rPr>
        <w:t>). Seit 1999/2000 ist durch sein Engagement BÜCHL HUNGARIA als Industrie-Entsorger sehr erfolgreich (</w:t>
      </w:r>
      <w:hyperlink r:id="rId10" w:history="1">
        <w:r w:rsidRPr="002827B2">
          <w:rPr>
            <w:rStyle w:val="Hyperlink"/>
            <w:rFonts w:asciiTheme="minorHAnsi" w:hAnsiTheme="minorHAnsi" w:cstheme="minorHAnsi"/>
            <w:color w:val="auto"/>
            <w:sz w:val="22"/>
            <w:szCs w:val="22"/>
          </w:rPr>
          <w:t>www.buechl.hu</w:t>
        </w:r>
      </w:hyperlink>
      <w:r w:rsidRPr="002827B2">
        <w:rPr>
          <w:rFonts w:asciiTheme="minorHAnsi" w:hAnsiTheme="minorHAnsi" w:cstheme="minorHAnsi"/>
          <w:color w:val="auto"/>
          <w:sz w:val="22"/>
          <w:szCs w:val="22"/>
        </w:rPr>
        <w:t>). Mit der Übergabe des operativen Geschäftes an die 3. Generation baute Reinhard Büchl ab 2017 das neue Nachhaltigkeits-Institut auf (</w:t>
      </w:r>
      <w:hyperlink r:id="rId11" w:history="1">
        <w:r w:rsidRPr="002827B2">
          <w:rPr>
            <w:rStyle w:val="Hyperlink"/>
            <w:rFonts w:asciiTheme="minorHAnsi" w:hAnsiTheme="minorHAnsi" w:cstheme="minorHAnsi"/>
            <w:color w:val="auto"/>
            <w:sz w:val="22"/>
            <w:szCs w:val="22"/>
          </w:rPr>
          <w:t>www.inas-institut.de</w:t>
        </w:r>
      </w:hyperlink>
      <w:r w:rsidRPr="002827B2">
        <w:rPr>
          <w:rFonts w:asciiTheme="minorHAnsi" w:hAnsiTheme="minorHAnsi" w:cstheme="minorHAnsi"/>
          <w:color w:val="auto"/>
          <w:sz w:val="22"/>
          <w:szCs w:val="22"/>
        </w:rPr>
        <w:t>) und betreut bis heute strategische Projekte der Firmengruppe wie die Digitalisierung (</w:t>
      </w:r>
      <w:hyperlink r:id="rId12" w:history="1">
        <w:r w:rsidRPr="002827B2">
          <w:rPr>
            <w:rStyle w:val="Hyperlink"/>
            <w:rFonts w:asciiTheme="minorHAnsi" w:hAnsiTheme="minorHAnsi" w:cstheme="minorHAnsi"/>
            <w:color w:val="auto"/>
            <w:sz w:val="22"/>
            <w:szCs w:val="22"/>
          </w:rPr>
          <w:t>www.clev</w:t>
        </w:r>
        <w:r w:rsidRPr="002827B2">
          <w:rPr>
            <w:rStyle w:val="Hyperlink"/>
            <w:rFonts w:asciiTheme="minorHAnsi" w:hAnsiTheme="minorHAnsi" w:cstheme="minorHAnsi"/>
            <w:color w:val="auto"/>
            <w:sz w:val="22"/>
            <w:szCs w:val="22"/>
          </w:rPr>
          <w:t>e</w:t>
        </w:r>
        <w:r w:rsidRPr="002827B2">
          <w:rPr>
            <w:rStyle w:val="Hyperlink"/>
            <w:rFonts w:asciiTheme="minorHAnsi" w:hAnsiTheme="minorHAnsi" w:cstheme="minorHAnsi"/>
            <w:color w:val="auto"/>
            <w:sz w:val="22"/>
            <w:szCs w:val="22"/>
          </w:rPr>
          <w:t>rwaste.de</w:t>
        </w:r>
      </w:hyperlink>
      <w:r w:rsidRPr="002827B2">
        <w:rPr>
          <w:rFonts w:asciiTheme="minorHAnsi" w:hAnsiTheme="minorHAnsi" w:cstheme="minorHAnsi"/>
          <w:color w:val="auto"/>
          <w:sz w:val="22"/>
          <w:szCs w:val="22"/>
        </w:rPr>
        <w:t>). Nicht zuletzt prägte Reinhard Büchl auch die Branche: als Präsident des Bayerischen Entsorger-Verbandes, Sprecher des Umweltclusters Bayern, bei DIHK und VDI.  </w:t>
      </w:r>
      <w:hyperlink r:id="rId13" w:history="1">
        <w:r w:rsidRPr="002827B2">
          <w:rPr>
            <w:rStyle w:val="Hyperlink"/>
            <w:rFonts w:asciiTheme="minorHAnsi" w:hAnsiTheme="minorHAnsi" w:cstheme="minorHAnsi"/>
            <w:color w:val="auto"/>
            <w:sz w:val="22"/>
            <w:szCs w:val="22"/>
          </w:rPr>
          <w:t>Reinhard Büchl</w:t>
        </w:r>
      </w:hyperlink>
      <w:r w:rsidRPr="002827B2">
        <w:rPr>
          <w:rFonts w:asciiTheme="minorHAnsi" w:hAnsiTheme="minorHAnsi" w:cstheme="minorHAnsi"/>
          <w:color w:val="auto"/>
          <w:sz w:val="22"/>
          <w:szCs w:val="22"/>
        </w:rPr>
        <w:t xml:space="preserve"> ist der TH Ingolstadt in Forschung und Lehre eng verbunden und entwickelt weiterhin innovative Ideen – auch für die BÜCHL Firmengruppe.</w:t>
      </w:r>
    </w:p>
    <w:p w14:paraId="3EDFF72D" w14:textId="4B241836" w:rsidR="00935149" w:rsidRPr="002827B2" w:rsidRDefault="00935149">
      <w:pPr>
        <w:rPr>
          <w:rFonts w:asciiTheme="minorHAnsi" w:hAnsiTheme="minorHAnsi" w:cstheme="minorHAnsi"/>
          <w:color w:val="auto"/>
          <w:sz w:val="22"/>
          <w:szCs w:val="22"/>
        </w:rPr>
      </w:pPr>
    </w:p>
    <w:p w14:paraId="42C1AD0E" w14:textId="1B18B8F8" w:rsidR="000E317A" w:rsidRPr="002827B2" w:rsidRDefault="000E317A">
      <w:pPr>
        <w:rPr>
          <w:rFonts w:asciiTheme="minorHAnsi" w:hAnsiTheme="minorHAnsi" w:cstheme="minorHAnsi"/>
          <w:color w:val="auto"/>
          <w:sz w:val="22"/>
          <w:szCs w:val="22"/>
        </w:rPr>
      </w:pPr>
    </w:p>
    <w:p w14:paraId="1E7CD57E" w14:textId="3616FC9E" w:rsidR="000E317A" w:rsidRPr="002827B2" w:rsidRDefault="000E317A">
      <w:pPr>
        <w:rPr>
          <w:rFonts w:asciiTheme="minorHAnsi" w:hAnsiTheme="minorHAnsi" w:cstheme="minorHAnsi"/>
          <w:color w:val="auto"/>
          <w:sz w:val="22"/>
          <w:szCs w:val="22"/>
        </w:rPr>
      </w:pPr>
    </w:p>
    <w:p w14:paraId="2AE61BEE" w14:textId="58CA4DD4" w:rsidR="000E317A" w:rsidRPr="002827B2" w:rsidRDefault="000E317A">
      <w:pPr>
        <w:rPr>
          <w:rFonts w:asciiTheme="minorHAnsi" w:hAnsiTheme="minorHAnsi" w:cstheme="minorHAnsi"/>
          <w:color w:val="auto"/>
          <w:sz w:val="22"/>
          <w:szCs w:val="22"/>
        </w:rPr>
      </w:pPr>
    </w:p>
    <w:p w14:paraId="6418AC15" w14:textId="12F7A550" w:rsidR="000E317A" w:rsidRPr="002827B2" w:rsidRDefault="000E317A">
      <w:pPr>
        <w:rPr>
          <w:rFonts w:asciiTheme="minorHAnsi" w:hAnsiTheme="minorHAnsi" w:cstheme="minorHAnsi"/>
          <w:color w:val="auto"/>
          <w:sz w:val="22"/>
          <w:szCs w:val="22"/>
        </w:rPr>
      </w:pPr>
    </w:p>
    <w:p w14:paraId="11BC0AA2" w14:textId="77777777" w:rsidR="002827B2" w:rsidRPr="002827B2" w:rsidRDefault="002827B2" w:rsidP="002827B2">
      <w:pPr>
        <w:rPr>
          <w:rFonts w:asciiTheme="minorHAnsi" w:hAnsiTheme="minorHAnsi" w:cstheme="minorHAnsi"/>
          <w:color w:val="auto"/>
          <w:sz w:val="22"/>
          <w:szCs w:val="22"/>
          <w:lang w:val="en-GB"/>
        </w:rPr>
      </w:pPr>
      <w:r w:rsidRPr="002827B2">
        <w:rPr>
          <w:rFonts w:asciiTheme="minorHAnsi" w:hAnsiTheme="minorHAnsi" w:cstheme="minorHAnsi"/>
          <w:b/>
          <w:bCs/>
          <w:color w:val="auto"/>
          <w:sz w:val="22"/>
          <w:szCs w:val="22"/>
          <w:lang w:val="en-GB"/>
        </w:rPr>
        <w:t>Reinhard Büchl is 75. –</w:t>
      </w:r>
    </w:p>
    <w:p w14:paraId="75F0B5BA" w14:textId="77777777" w:rsidR="002827B2" w:rsidRPr="002827B2" w:rsidRDefault="002827B2" w:rsidP="002827B2">
      <w:pPr>
        <w:rPr>
          <w:rFonts w:asciiTheme="minorHAnsi" w:hAnsiTheme="minorHAnsi" w:cstheme="minorHAnsi"/>
          <w:color w:val="auto"/>
          <w:sz w:val="22"/>
          <w:szCs w:val="22"/>
          <w:lang w:val="en-GB"/>
        </w:rPr>
      </w:pPr>
      <w:r w:rsidRPr="002827B2">
        <w:rPr>
          <w:rFonts w:asciiTheme="minorHAnsi" w:hAnsiTheme="minorHAnsi" w:cstheme="minorHAnsi"/>
          <w:b/>
          <w:bCs/>
          <w:color w:val="auto"/>
          <w:sz w:val="22"/>
          <w:szCs w:val="22"/>
          <w:lang w:val="en-GB"/>
        </w:rPr>
        <w:t xml:space="preserve">75 years of innovation </w:t>
      </w:r>
    </w:p>
    <w:p w14:paraId="2E788859" w14:textId="77777777" w:rsidR="002827B2" w:rsidRPr="002827B2" w:rsidRDefault="002827B2" w:rsidP="002827B2">
      <w:pPr>
        <w:rPr>
          <w:rFonts w:asciiTheme="minorHAnsi" w:hAnsiTheme="minorHAnsi" w:cstheme="minorHAnsi"/>
          <w:color w:val="auto"/>
          <w:sz w:val="22"/>
          <w:szCs w:val="22"/>
          <w:lang w:val="en-GB"/>
        </w:rPr>
      </w:pPr>
      <w:r w:rsidRPr="002827B2">
        <w:rPr>
          <w:rFonts w:asciiTheme="minorHAnsi" w:hAnsiTheme="minorHAnsi" w:cstheme="minorHAnsi"/>
          <w:color w:val="auto"/>
          <w:sz w:val="22"/>
          <w:szCs w:val="22"/>
          <w:lang w:val="en-GB"/>
        </w:rPr>
        <w:t> </w:t>
      </w:r>
    </w:p>
    <w:p w14:paraId="611387D6" w14:textId="7C1F0E4C" w:rsidR="002827B2" w:rsidRPr="002827B2" w:rsidRDefault="002827B2" w:rsidP="002827B2">
      <w:pPr>
        <w:rPr>
          <w:rFonts w:asciiTheme="minorHAnsi" w:hAnsiTheme="minorHAnsi" w:cstheme="minorHAnsi"/>
          <w:color w:val="auto"/>
          <w:sz w:val="22"/>
          <w:szCs w:val="22"/>
          <w:lang w:val="en-GB"/>
        </w:rPr>
      </w:pPr>
      <w:r w:rsidRPr="002827B2">
        <w:rPr>
          <w:rFonts w:asciiTheme="minorHAnsi" w:hAnsiTheme="minorHAnsi" w:cstheme="minorHAnsi"/>
          <w:color w:val="auto"/>
          <w:sz w:val="22"/>
          <w:szCs w:val="22"/>
          <w:lang w:val="en-GB"/>
        </w:rPr>
        <w:t>Prof. Reinhard Büchl celebrated his 75th birthday on 25.09. Reinhard Büchl has developed the family business into a successful Group with new ideas, innovative projects, and vision for more than 50 years – and always with a focus on sustainability and environmental protection. Reason enough to present the milestones of success: 1987 BÜCHL Disposal Consultation was founded by him (now: </w:t>
      </w:r>
      <w:hyperlink r:id="rId14" w:tgtFrame="_blank" w:history="1">
        <w:r w:rsidRPr="002827B2">
          <w:rPr>
            <w:rStyle w:val="Hyperlink"/>
            <w:rFonts w:asciiTheme="minorHAnsi" w:hAnsiTheme="minorHAnsi" w:cstheme="minorHAnsi"/>
            <w:color w:val="auto"/>
            <w:sz w:val="22"/>
            <w:szCs w:val="22"/>
            <w:lang w:val="en-GB"/>
          </w:rPr>
          <w:t>www.ELOGplan.com</w:t>
        </w:r>
      </w:hyperlink>
      <w:r w:rsidRPr="002827B2">
        <w:rPr>
          <w:rFonts w:asciiTheme="minorHAnsi" w:hAnsiTheme="minorHAnsi" w:cstheme="minorHAnsi"/>
          <w:color w:val="auto"/>
          <w:sz w:val="22"/>
          <w:szCs w:val="22"/>
          <w:lang w:val="en-GB"/>
        </w:rPr>
        <w:t>); 1993 was the start of a very successful cooperation up to the present with independent waste management companies (</w:t>
      </w:r>
      <w:hyperlink r:id="rId15" w:tgtFrame="_blank" w:history="1">
        <w:r w:rsidRPr="002827B2">
          <w:rPr>
            <w:rStyle w:val="Hyperlink"/>
            <w:rFonts w:asciiTheme="minorHAnsi" w:hAnsiTheme="minorHAnsi" w:cstheme="minorHAnsi"/>
            <w:color w:val="auto"/>
            <w:sz w:val="22"/>
            <w:szCs w:val="22"/>
            <w:lang w:val="en-GB"/>
          </w:rPr>
          <w:t>www.logex.de</w:t>
        </w:r>
      </w:hyperlink>
      <w:r w:rsidRPr="002827B2">
        <w:rPr>
          <w:rFonts w:asciiTheme="minorHAnsi" w:hAnsiTheme="minorHAnsi" w:cstheme="minorHAnsi"/>
          <w:color w:val="auto"/>
          <w:sz w:val="22"/>
          <w:szCs w:val="22"/>
          <w:lang w:val="en-GB"/>
        </w:rPr>
        <w:t xml:space="preserve">), 1997 organic waste collection and recycling started as a pilot project  in Ingolstadt (now included in </w:t>
      </w:r>
      <w:hyperlink r:id="rId16" w:tgtFrame="_blank" w:history="1">
        <w:r w:rsidRPr="002827B2">
          <w:rPr>
            <w:rStyle w:val="Hyperlink"/>
            <w:rFonts w:asciiTheme="minorHAnsi" w:hAnsiTheme="minorHAnsi" w:cstheme="minorHAnsi"/>
            <w:color w:val="auto"/>
            <w:sz w:val="22"/>
            <w:szCs w:val="22"/>
            <w:lang w:val="en-GB"/>
          </w:rPr>
          <w:t>www.bioin-gmbh.de</w:t>
        </w:r>
      </w:hyperlink>
      <w:r w:rsidRPr="002827B2">
        <w:rPr>
          <w:rFonts w:asciiTheme="minorHAnsi" w:hAnsiTheme="minorHAnsi" w:cstheme="minorHAnsi"/>
          <w:color w:val="auto"/>
          <w:sz w:val="22"/>
          <w:szCs w:val="22"/>
          <w:lang w:val="en-GB"/>
        </w:rPr>
        <w:t>) and one year later passenger car prototype disassembly (now </w:t>
      </w:r>
      <w:hyperlink r:id="rId17" w:tgtFrame="_blank" w:history="1">
        <w:r w:rsidRPr="002827B2">
          <w:rPr>
            <w:rStyle w:val="Hyperlink"/>
            <w:rFonts w:asciiTheme="minorHAnsi" w:hAnsiTheme="minorHAnsi" w:cstheme="minorHAnsi"/>
            <w:color w:val="auto"/>
            <w:sz w:val="22"/>
            <w:szCs w:val="22"/>
            <w:lang w:val="en-GB"/>
          </w:rPr>
          <w:t>www.priorec.de</w:t>
        </w:r>
      </w:hyperlink>
      <w:r w:rsidRPr="002827B2">
        <w:rPr>
          <w:rFonts w:asciiTheme="minorHAnsi" w:hAnsiTheme="minorHAnsi" w:cstheme="minorHAnsi"/>
          <w:color w:val="auto"/>
          <w:sz w:val="22"/>
          <w:szCs w:val="22"/>
          <w:lang w:val="en-GB"/>
        </w:rPr>
        <w:t>). BÜCHL HUNGARIA an industrial waste management company is very successful through his commitment since 1999/2000 (</w:t>
      </w:r>
      <w:hyperlink r:id="rId18" w:tgtFrame="_blank" w:history="1">
        <w:r w:rsidRPr="002827B2">
          <w:rPr>
            <w:rStyle w:val="Hyperlink"/>
            <w:rFonts w:asciiTheme="minorHAnsi" w:hAnsiTheme="minorHAnsi" w:cstheme="minorHAnsi"/>
            <w:color w:val="auto"/>
            <w:sz w:val="22"/>
            <w:szCs w:val="22"/>
            <w:lang w:val="en-GB"/>
          </w:rPr>
          <w:t>www.buechl.hu</w:t>
        </w:r>
      </w:hyperlink>
      <w:r w:rsidRPr="002827B2">
        <w:rPr>
          <w:rFonts w:asciiTheme="minorHAnsi" w:hAnsiTheme="minorHAnsi" w:cstheme="minorHAnsi"/>
          <w:color w:val="auto"/>
          <w:sz w:val="22"/>
          <w:szCs w:val="22"/>
          <w:lang w:val="en-GB"/>
        </w:rPr>
        <w:t>). After handing over the operative business to the 3rd generation Reinhard Büchl built up the new Institute for Sustainability from 2017 (</w:t>
      </w:r>
      <w:hyperlink r:id="rId19" w:tgtFrame="_blank" w:history="1">
        <w:r w:rsidRPr="002827B2">
          <w:rPr>
            <w:rStyle w:val="Hyperlink"/>
            <w:rFonts w:asciiTheme="minorHAnsi" w:hAnsiTheme="minorHAnsi" w:cstheme="minorHAnsi"/>
            <w:color w:val="auto"/>
            <w:sz w:val="22"/>
            <w:szCs w:val="22"/>
            <w:lang w:val="en-GB"/>
          </w:rPr>
          <w:t>www.inas-institut.de</w:t>
        </w:r>
      </w:hyperlink>
      <w:r w:rsidRPr="002827B2">
        <w:rPr>
          <w:rFonts w:asciiTheme="minorHAnsi" w:hAnsiTheme="minorHAnsi" w:cstheme="minorHAnsi"/>
          <w:color w:val="auto"/>
          <w:sz w:val="22"/>
          <w:szCs w:val="22"/>
          <w:lang w:val="en-GB"/>
        </w:rPr>
        <w:t xml:space="preserve">) and up to the present supports strategic projects in the Group such as digitalisation </w:t>
      </w:r>
      <w:hyperlink r:id="rId20" w:tgtFrame="_blank" w:history="1">
        <w:r w:rsidRPr="002827B2">
          <w:rPr>
            <w:rStyle w:val="Hyperlink"/>
            <w:rFonts w:asciiTheme="minorHAnsi" w:hAnsiTheme="minorHAnsi" w:cstheme="minorHAnsi"/>
            <w:color w:val="auto"/>
            <w:sz w:val="22"/>
            <w:szCs w:val="22"/>
            <w:lang w:val="en-GB"/>
          </w:rPr>
          <w:t>www.cleverwaste.de</w:t>
        </w:r>
      </w:hyperlink>
      <w:r w:rsidRPr="002827B2">
        <w:rPr>
          <w:rFonts w:asciiTheme="minorHAnsi" w:hAnsiTheme="minorHAnsi" w:cstheme="minorHAnsi"/>
          <w:color w:val="auto"/>
          <w:sz w:val="22"/>
          <w:szCs w:val="22"/>
          <w:lang w:val="en-GB"/>
        </w:rPr>
        <w:t xml:space="preserve">). Not least, Reinhard Büchl has also shaped the branch: as President of the VBS (Bavarian Waste Management Association), Speaker for the Cluster of Environmental Technologies Bavaria, in the DIHK (Association of German Chambers of Commerce and Industry), and the VDI (The Association of German Engineers). </w:t>
      </w:r>
      <w:hyperlink r:id="rId21" w:history="1">
        <w:r w:rsidRPr="002827B2">
          <w:rPr>
            <w:rStyle w:val="Hyperlink"/>
            <w:rFonts w:asciiTheme="minorHAnsi" w:hAnsiTheme="minorHAnsi" w:cstheme="minorHAnsi"/>
            <w:color w:val="auto"/>
            <w:sz w:val="22"/>
            <w:szCs w:val="22"/>
            <w:lang w:val="en-GB"/>
          </w:rPr>
          <w:t>Reinhard Büchl</w:t>
        </w:r>
      </w:hyperlink>
      <w:r w:rsidRPr="002827B2">
        <w:rPr>
          <w:rFonts w:asciiTheme="minorHAnsi" w:hAnsiTheme="minorHAnsi" w:cstheme="minorHAnsi"/>
          <w:color w:val="auto"/>
          <w:sz w:val="22"/>
          <w:szCs w:val="22"/>
          <w:lang w:val="en-GB"/>
        </w:rPr>
        <w:t xml:space="preserve"> is closely linked with the TH Ingolstadt (Technical University of Ingolstadt) in Research and Teaching and is continuing to develop innovative ideas – also for the BÜCHL Group.</w:t>
      </w:r>
    </w:p>
    <w:p w14:paraId="418DAE5A" w14:textId="77777777" w:rsidR="002827B2" w:rsidRPr="002827B2" w:rsidRDefault="002827B2">
      <w:pPr>
        <w:rPr>
          <w:rFonts w:asciiTheme="minorHAnsi" w:hAnsiTheme="minorHAnsi" w:cstheme="minorHAnsi"/>
          <w:color w:val="auto"/>
          <w:sz w:val="22"/>
          <w:szCs w:val="22"/>
        </w:rPr>
      </w:pPr>
    </w:p>
    <w:sectPr w:rsidR="002827B2" w:rsidRPr="002827B2" w:rsidSect="00A1447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73B5" w14:textId="77777777" w:rsidR="00D8212A" w:rsidRDefault="00D8212A">
      <w:r>
        <w:separator/>
      </w:r>
    </w:p>
  </w:endnote>
  <w:endnote w:type="continuationSeparator" w:id="0">
    <w:p w14:paraId="0D1705F5" w14:textId="77777777" w:rsidR="00D8212A" w:rsidRDefault="00D8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A8A6" w14:textId="77777777" w:rsidR="00935149" w:rsidRDefault="009351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6B2D" w14:textId="77777777" w:rsidR="00935149" w:rsidRDefault="001D3A37">
    <w:pPr>
      <w:pStyle w:val="Fuzeile"/>
    </w:pPr>
    <w:r>
      <w:rPr>
        <w:noProof/>
      </w:rPr>
      <w:drawing>
        <wp:anchor distT="0" distB="0" distL="114300" distR="114300" simplePos="0" relativeHeight="251658240" behindDoc="1" locked="0" layoutInCell="1" allowOverlap="1" wp14:anchorId="0BE420AC" wp14:editId="49C60BCC">
          <wp:simplePos x="0" y="0"/>
          <wp:positionH relativeFrom="column">
            <wp:posOffset>-899795</wp:posOffset>
          </wp:positionH>
          <wp:positionV relativeFrom="paragraph">
            <wp:posOffset>-732790</wp:posOffset>
          </wp:positionV>
          <wp:extent cx="7560310" cy="1362075"/>
          <wp:effectExtent l="19050" t="0" r="2540" b="0"/>
          <wp:wrapNone/>
          <wp:docPr id="3" name="Grafik 2" descr="BüchlGroup footer 13.07.2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üchlGroup footer 13.07.2022-4.jpg"/>
                  <pic:cNvPicPr/>
                </pic:nvPicPr>
                <pic:blipFill>
                  <a:blip r:embed="rId1"/>
                  <a:stretch>
                    <a:fillRect/>
                  </a:stretch>
                </pic:blipFill>
                <pic:spPr>
                  <a:xfrm>
                    <a:off x="0" y="0"/>
                    <a:ext cx="7560310" cy="1362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1313" w14:textId="77777777" w:rsidR="00935149" w:rsidRDefault="009351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42B4" w14:textId="77777777" w:rsidR="00D8212A" w:rsidRDefault="00D8212A">
      <w:r>
        <w:separator/>
      </w:r>
    </w:p>
  </w:footnote>
  <w:footnote w:type="continuationSeparator" w:id="0">
    <w:p w14:paraId="0F374D9E" w14:textId="77777777" w:rsidR="00D8212A" w:rsidRDefault="00D8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1A17" w14:textId="77777777" w:rsidR="00935149" w:rsidRDefault="009351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7C2D" w14:textId="77777777" w:rsidR="00935149" w:rsidRDefault="00425396">
    <w:pPr>
      <w:pStyle w:val="Kopfzeile"/>
    </w:pPr>
    <w:r>
      <w:rPr>
        <w:noProof/>
      </w:rPr>
      <w:drawing>
        <wp:anchor distT="0" distB="0" distL="114300" distR="114300" simplePos="0" relativeHeight="251657216" behindDoc="1" locked="0" layoutInCell="1" allowOverlap="1" wp14:anchorId="7C01353E" wp14:editId="55648235">
          <wp:simplePos x="0" y="0"/>
          <wp:positionH relativeFrom="column">
            <wp:posOffset>-895985</wp:posOffset>
          </wp:positionH>
          <wp:positionV relativeFrom="paragraph">
            <wp:posOffset>-461010</wp:posOffset>
          </wp:positionV>
          <wp:extent cx="7560310" cy="8532495"/>
          <wp:effectExtent l="19050" t="0" r="2540" b="0"/>
          <wp:wrapNone/>
          <wp:docPr id="16" name="Bild 16" descr="BF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Fgr"/>
                  <pic:cNvPicPr>
                    <a:picLocks noChangeAspect="1" noChangeArrowheads="1"/>
                  </pic:cNvPicPr>
                </pic:nvPicPr>
                <pic:blipFill>
                  <a:blip r:embed="rId1"/>
                  <a:srcRect b="20201"/>
                  <a:stretch>
                    <a:fillRect/>
                  </a:stretch>
                </pic:blipFill>
                <pic:spPr bwMode="auto">
                  <a:xfrm>
                    <a:off x="0" y="0"/>
                    <a:ext cx="7560310" cy="85324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4A87" w14:textId="77777777" w:rsidR="00935149" w:rsidRDefault="009351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42"/>
    <w:rsid w:val="000E317A"/>
    <w:rsid w:val="001D3A37"/>
    <w:rsid w:val="00215827"/>
    <w:rsid w:val="002172EC"/>
    <w:rsid w:val="002827B2"/>
    <w:rsid w:val="002E4217"/>
    <w:rsid w:val="0031202F"/>
    <w:rsid w:val="003410DD"/>
    <w:rsid w:val="003B72D3"/>
    <w:rsid w:val="00425396"/>
    <w:rsid w:val="004829A4"/>
    <w:rsid w:val="004F7FD2"/>
    <w:rsid w:val="00546E91"/>
    <w:rsid w:val="006230FE"/>
    <w:rsid w:val="00780010"/>
    <w:rsid w:val="00802F42"/>
    <w:rsid w:val="008A27D7"/>
    <w:rsid w:val="008B027A"/>
    <w:rsid w:val="008C5405"/>
    <w:rsid w:val="00935149"/>
    <w:rsid w:val="00935B91"/>
    <w:rsid w:val="009C6D38"/>
    <w:rsid w:val="00A14471"/>
    <w:rsid w:val="00AD3350"/>
    <w:rsid w:val="00BC3729"/>
    <w:rsid w:val="00C71F72"/>
    <w:rsid w:val="00C84A12"/>
    <w:rsid w:val="00C91C7B"/>
    <w:rsid w:val="00CE60A9"/>
    <w:rsid w:val="00D8212A"/>
    <w:rsid w:val="00E308AA"/>
    <w:rsid w:val="00E82AF2"/>
    <w:rsid w:val="00F42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175FB0"/>
  <w15:docId w15:val="{DE8C7A81-E4CE-48FC-9DA5-2B5D3528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4471"/>
    <w:rPr>
      <w:color w:val="FF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14471"/>
    <w:pPr>
      <w:tabs>
        <w:tab w:val="center" w:pos="4536"/>
        <w:tab w:val="right" w:pos="9072"/>
      </w:tabs>
    </w:pPr>
  </w:style>
  <w:style w:type="paragraph" w:styleId="Fuzeile">
    <w:name w:val="footer"/>
    <w:basedOn w:val="Standard"/>
    <w:semiHidden/>
    <w:rsid w:val="00A14471"/>
    <w:pPr>
      <w:tabs>
        <w:tab w:val="center" w:pos="4536"/>
        <w:tab w:val="right" w:pos="9072"/>
      </w:tabs>
    </w:pPr>
  </w:style>
  <w:style w:type="paragraph" w:styleId="Sprechblasentext">
    <w:name w:val="Balloon Text"/>
    <w:basedOn w:val="Standard"/>
    <w:link w:val="SprechblasentextZchn"/>
    <w:uiPriority w:val="99"/>
    <w:semiHidden/>
    <w:unhideWhenUsed/>
    <w:rsid w:val="001D3A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3A37"/>
    <w:rPr>
      <w:rFonts w:ascii="Tahoma" w:hAnsi="Tahoma" w:cs="Tahoma"/>
      <w:color w:val="FF0000"/>
      <w:sz w:val="16"/>
      <w:szCs w:val="16"/>
    </w:rPr>
  </w:style>
  <w:style w:type="character" w:styleId="Hyperlink">
    <w:name w:val="Hyperlink"/>
    <w:basedOn w:val="Absatz-Standardschriftart"/>
    <w:uiPriority w:val="99"/>
    <w:unhideWhenUsed/>
    <w:rsid w:val="003B72D3"/>
    <w:rPr>
      <w:color w:val="0563C1"/>
      <w:u w:val="single"/>
    </w:rPr>
  </w:style>
  <w:style w:type="character" w:styleId="BesuchterLink">
    <w:name w:val="FollowedHyperlink"/>
    <w:basedOn w:val="Absatz-Standardschriftart"/>
    <w:uiPriority w:val="99"/>
    <w:semiHidden/>
    <w:unhideWhenUsed/>
    <w:rsid w:val="002827B2"/>
    <w:rPr>
      <w:color w:val="800080" w:themeColor="followedHyperlink"/>
      <w:u w:val="single"/>
    </w:rPr>
  </w:style>
  <w:style w:type="character" w:styleId="NichtaufgelsteErwhnung">
    <w:name w:val="Unresolved Mention"/>
    <w:basedOn w:val="Absatz-Standardschriftart"/>
    <w:uiPriority w:val="99"/>
    <w:semiHidden/>
    <w:unhideWhenUsed/>
    <w:rsid w:val="0028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1401">
      <w:bodyDiv w:val="1"/>
      <w:marLeft w:val="0"/>
      <w:marRight w:val="0"/>
      <w:marTop w:val="0"/>
      <w:marBottom w:val="0"/>
      <w:divBdr>
        <w:top w:val="none" w:sz="0" w:space="0" w:color="auto"/>
        <w:left w:val="none" w:sz="0" w:space="0" w:color="auto"/>
        <w:bottom w:val="none" w:sz="0" w:space="0" w:color="auto"/>
        <w:right w:val="none" w:sz="0" w:space="0" w:color="auto"/>
      </w:divBdr>
    </w:div>
    <w:div w:id="3499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in-gmbh.de" TargetMode="External"/><Relationship Id="rId13" Type="http://schemas.openxmlformats.org/officeDocument/2006/relationships/hyperlink" Target="https://priorec.de/wp-content/uploads/2022/09/DK_Artikel_75.Geb_.RB_.png" TargetMode="External"/><Relationship Id="rId18" Type="http://schemas.openxmlformats.org/officeDocument/2006/relationships/hyperlink" Target="http://www.buechl.hu/"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priorec.de/wp-content/uploads/2022/09/DK_Artikel_75.Geb_.RB_.png" TargetMode="External"/><Relationship Id="rId7" Type="http://schemas.openxmlformats.org/officeDocument/2006/relationships/hyperlink" Target="http://www.logex.de" TargetMode="External"/><Relationship Id="rId12" Type="http://schemas.openxmlformats.org/officeDocument/2006/relationships/hyperlink" Target="http://www.cleverwaste.de" TargetMode="External"/><Relationship Id="rId17" Type="http://schemas.openxmlformats.org/officeDocument/2006/relationships/hyperlink" Target="http://www.priorec.de/"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bioin-gmbh.de/" TargetMode="External"/><Relationship Id="rId20" Type="http://schemas.openxmlformats.org/officeDocument/2006/relationships/hyperlink" Target="http://www.cleverwaste.d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LOGplan.com" TargetMode="External"/><Relationship Id="rId11" Type="http://schemas.openxmlformats.org/officeDocument/2006/relationships/hyperlink" Target="http://www.inas-institut.d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logex.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uechl.hu" TargetMode="External"/><Relationship Id="rId19" Type="http://schemas.openxmlformats.org/officeDocument/2006/relationships/hyperlink" Target="http://www.inas-institut.de/" TargetMode="External"/><Relationship Id="rId4" Type="http://schemas.openxmlformats.org/officeDocument/2006/relationships/footnotes" Target="footnotes.xml"/><Relationship Id="rId9" Type="http://schemas.openxmlformats.org/officeDocument/2006/relationships/hyperlink" Target="http://www.priorec.de" TargetMode="External"/><Relationship Id="rId14" Type="http://schemas.openxmlformats.org/officeDocument/2006/relationships/hyperlink" Target="http://www.elogpla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3542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4p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dc:creator>
  <cp:lastModifiedBy>Hofmann, Susanne</cp:lastModifiedBy>
  <cp:revision>2</cp:revision>
  <cp:lastPrinted>2012-12-11T12:56:00Z</cp:lastPrinted>
  <dcterms:created xsi:type="dcterms:W3CDTF">2022-09-27T13:20:00Z</dcterms:created>
  <dcterms:modified xsi:type="dcterms:W3CDTF">2022-09-27T13:20:00Z</dcterms:modified>
</cp:coreProperties>
</file>